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5F5C45">
      <w:pPr>
        <w:rPr>
          <w:rFonts w:hint="eastAsia" w:ascii="仿宋_GB2312" w:eastAsia="仿宋_GB2312"/>
        </w:rPr>
      </w:pPr>
    </w:p>
    <w:p w14:paraId="11893BB0">
      <w:pPr>
        <w:rPr>
          <w:rFonts w:hint="eastAsia" w:ascii="仿宋_GB2312" w:eastAsia="仿宋_GB2312"/>
        </w:rPr>
      </w:pPr>
    </w:p>
    <w:p w14:paraId="58E16940">
      <w:pPr>
        <w:widowControl/>
        <w:wordWrap w:val="0"/>
        <w:jc w:val="center"/>
        <w:rPr>
          <w:rFonts w:hint="eastAsia" w:ascii="黑体" w:hAnsi="黑体" w:eastAsia="黑体" w:cs="黑体"/>
          <w:kern w:val="0"/>
          <w:sz w:val="36"/>
          <w:szCs w:val="36"/>
          <w:lang w:bidi="ar"/>
        </w:rPr>
      </w:pPr>
      <w:r>
        <w:rPr>
          <w:rFonts w:hint="eastAsia" w:ascii="黑体" w:hAnsi="黑体" w:eastAsia="黑体" w:cs="黑体"/>
          <w:kern w:val="0"/>
          <w:sz w:val="36"/>
          <w:szCs w:val="36"/>
          <w:lang w:bidi="ar"/>
        </w:rPr>
        <w:t>吕梁市慢性气道疾病精准化诊断重点实验室</w:t>
      </w:r>
    </w:p>
    <w:p w14:paraId="405BE5D0">
      <w:pPr>
        <w:widowControl/>
        <w:wordWrap w:val="0"/>
        <w:jc w:val="center"/>
        <w:rPr>
          <w:rFonts w:hint="eastAsia" w:ascii="黑体" w:hAnsi="黑体" w:eastAsia="黑体" w:cs="黑体"/>
          <w:kern w:val="0"/>
          <w:sz w:val="36"/>
          <w:szCs w:val="36"/>
          <w:lang w:bidi="ar"/>
        </w:rPr>
      </w:pPr>
      <w:r>
        <w:rPr>
          <w:rFonts w:hint="eastAsia" w:ascii="黑体" w:hAnsi="黑体" w:eastAsia="黑体" w:cs="黑体"/>
          <w:kern w:val="0"/>
          <w:sz w:val="36"/>
          <w:szCs w:val="36"/>
          <w:lang w:bidi="ar"/>
        </w:rPr>
        <w:t>开放基金课题管理办法</w:t>
      </w:r>
    </w:p>
    <w:p w14:paraId="77E8E6FD">
      <w:pPr>
        <w:widowControl/>
        <w:wordWrap w:val="0"/>
        <w:jc w:val="center"/>
        <w:rPr>
          <w:rFonts w:hint="eastAsia" w:ascii="仿宋_GB2312" w:hAnsi="方正小标宋简体" w:eastAsia="仿宋_GB2312" w:cs="方正小标宋简体"/>
          <w:kern w:val="0"/>
          <w:sz w:val="36"/>
          <w:szCs w:val="36"/>
          <w:lang w:bidi="ar"/>
        </w:rPr>
      </w:pPr>
    </w:p>
    <w:p w14:paraId="73F6D92A">
      <w:pPr>
        <w:pStyle w:val="5"/>
        <w:widowControl/>
        <w:spacing w:before="312" w:beforeAutospacing="0" w:afterAutospacing="0" w:line="420" w:lineRule="atLeast"/>
        <w:ind w:firstLine="560"/>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根据</w:t>
      </w:r>
      <w:r>
        <w:rPr>
          <w:rFonts w:hint="eastAsia" w:ascii="仿宋_GB2312" w:hAnsi="方正仿宋_GB2312" w:eastAsia="仿宋_GB2312" w:cs="方正仿宋_GB2312"/>
          <w:sz w:val="28"/>
          <w:szCs w:val="28"/>
        </w:rPr>
        <w:fldChar w:fldCharType="begin"/>
      </w:r>
      <w:r>
        <w:rPr>
          <w:rFonts w:hint="eastAsia" w:ascii="仿宋_GB2312" w:hAnsi="方正仿宋_GB2312" w:eastAsia="仿宋_GB2312" w:cs="方正仿宋_GB2312"/>
          <w:sz w:val="28"/>
          <w:szCs w:val="28"/>
        </w:rPr>
        <w:instrText xml:space="preserve"> HYPERLINK "http://kjt.shanxi.gov.cn/zcfg/sxskjcxzc/202109/P020210905614726696888.doc" \t "https://kjt.shanxi.gov.cn/dept_search/" \l "/_blank" </w:instrText>
      </w:r>
      <w:r>
        <w:rPr>
          <w:rFonts w:hint="eastAsia" w:ascii="仿宋_GB2312" w:hAnsi="方正仿宋_GB2312" w:eastAsia="仿宋_GB2312" w:cs="方正仿宋_GB2312"/>
          <w:sz w:val="28"/>
          <w:szCs w:val="28"/>
        </w:rPr>
        <w:fldChar w:fldCharType="separate"/>
      </w:r>
      <w:r>
        <w:rPr>
          <w:rFonts w:hint="eastAsia" w:ascii="仿宋_GB2312" w:hAnsi="方正仿宋_GB2312" w:eastAsia="仿宋_GB2312" w:cs="方正仿宋_GB2312"/>
          <w:sz w:val="28"/>
          <w:szCs w:val="28"/>
        </w:rPr>
        <w:t>《山西省重点实验室建设与运行管理办法》</w:t>
      </w:r>
      <w:r>
        <w:rPr>
          <w:rFonts w:hint="eastAsia" w:ascii="仿宋_GB2312" w:hAnsi="方正仿宋_GB2312" w:eastAsia="仿宋_GB2312" w:cs="方正仿宋_GB2312"/>
          <w:sz w:val="28"/>
          <w:szCs w:val="28"/>
        </w:rPr>
        <w:fldChar w:fldCharType="end"/>
      </w:r>
      <w:r>
        <w:rPr>
          <w:rFonts w:hint="eastAsia" w:ascii="仿宋_GB2312" w:hAnsi="方正仿宋_GB2312" w:eastAsia="仿宋_GB2312" w:cs="方正仿宋_GB2312"/>
          <w:sz w:val="28"/>
          <w:szCs w:val="28"/>
        </w:rPr>
        <w:t>，结合本实验室具体情况，</w:t>
      </w:r>
      <w:r>
        <w:rPr>
          <w:rFonts w:hint="eastAsia" w:ascii="仿宋_GB2312" w:hAnsi="方正仿宋_GB2312" w:eastAsia="仿宋_GB2312" w:cs="方正仿宋_GB2312"/>
          <w:sz w:val="28"/>
          <w:szCs w:val="28"/>
          <w:lang w:eastAsia="zh-CN"/>
        </w:rPr>
        <w:t>制定</w:t>
      </w:r>
      <w:r>
        <w:rPr>
          <w:rFonts w:hint="eastAsia" w:ascii="仿宋_GB2312" w:hAnsi="方正仿宋_GB2312" w:eastAsia="仿宋_GB2312" w:cs="方正仿宋_GB2312"/>
          <w:sz w:val="28"/>
          <w:szCs w:val="28"/>
        </w:rPr>
        <w:t>此管理办法。</w:t>
      </w:r>
    </w:p>
    <w:p w14:paraId="41D34BB8">
      <w:pPr>
        <w:pStyle w:val="5"/>
        <w:widowControl/>
        <w:spacing w:before="312" w:beforeAutospacing="0" w:afterAutospacing="0" w:line="420" w:lineRule="atLeast"/>
        <w:ind w:firstLine="562"/>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第一章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总则</w:t>
      </w:r>
    </w:p>
    <w:p w14:paraId="1009DF7A">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第一条</w:t>
      </w:r>
      <w:r>
        <w:rPr>
          <w:rFonts w:ascii="Cambria" w:hAnsi="Cambria" w:eastAsia="仿宋_GB2312" w:cs="Cambria"/>
          <w:sz w:val="28"/>
          <w:szCs w:val="28"/>
        </w:rPr>
        <w:t> </w:t>
      </w:r>
      <w:r>
        <w:rPr>
          <w:rFonts w:ascii="Times New Roman" w:hAnsi="Times New Roman" w:eastAsia="仿宋_GB2312"/>
          <w:sz w:val="28"/>
          <w:szCs w:val="28"/>
        </w:rPr>
        <w:t>吕梁市慢性气道疾病精准化诊断重点实验室</w:t>
      </w:r>
      <w:r>
        <w:rPr>
          <w:rFonts w:hint="eastAsia" w:ascii="仿宋_GB2312" w:hAnsi="方正仿宋_GB2312" w:eastAsia="仿宋_GB2312" w:cs="方正仿宋_GB2312"/>
          <w:sz w:val="28"/>
          <w:szCs w:val="28"/>
        </w:rPr>
        <w:t>是经吕梁市科学技术局批准建设，</w:t>
      </w:r>
      <w:r>
        <w:rPr>
          <w:rFonts w:hint="eastAsia" w:ascii="仿宋_GB2312" w:hAnsi="方正仿宋_GB2312" w:eastAsia="仿宋_GB2312" w:cs="方正仿宋_GB2312"/>
          <w:sz w:val="28"/>
          <w:szCs w:val="28"/>
        </w:rPr>
        <w:t>依托山西省汾阳医院建立的开放性科研实验平台，旨在开展引领学术前沿的</w:t>
      </w:r>
      <w:r>
        <w:rPr>
          <w:rFonts w:ascii="Times New Roman" w:hAnsi="Times New Roman" w:eastAsia="仿宋_GB2312"/>
          <w:sz w:val="28"/>
          <w:szCs w:val="28"/>
        </w:rPr>
        <w:t>慢性气道疾病</w:t>
      </w:r>
      <w:r>
        <w:rPr>
          <w:rFonts w:hint="eastAsia" w:ascii="仿宋_GB2312" w:hAnsi="方正仿宋_GB2312" w:eastAsia="仿宋_GB2312" w:cs="方正仿宋_GB2312"/>
          <w:sz w:val="28"/>
          <w:szCs w:val="28"/>
        </w:rPr>
        <w:t>相关领域的基础理</w:t>
      </w:r>
      <w:r>
        <w:rPr>
          <w:rFonts w:hint="eastAsia" w:ascii="仿宋_GB2312" w:hAnsi="方正仿宋_GB2312" w:eastAsia="仿宋_GB2312" w:cs="方正仿宋_GB2312"/>
          <w:sz w:val="28"/>
          <w:szCs w:val="28"/>
          <w:lang w:eastAsia="zh-CN"/>
        </w:rPr>
        <w:t>论和</w:t>
      </w:r>
      <w:r>
        <w:rPr>
          <w:rFonts w:hint="eastAsia" w:ascii="仿宋_GB2312" w:hAnsi="方正仿宋_GB2312" w:eastAsia="仿宋_GB2312" w:cs="方正仿宋_GB2312"/>
          <w:sz w:val="28"/>
          <w:szCs w:val="28"/>
        </w:rPr>
        <w:t>应用研究。为加大开放力度，支持高水平、前沿性研究，促进学术合作与交流，凝聚优秀学术力量，实验室设立开放基金，</w:t>
      </w:r>
      <w:r>
        <w:rPr>
          <w:rFonts w:hint="eastAsia" w:ascii="仿宋_GB2312" w:hAnsi="方正仿宋_GB2312" w:eastAsia="仿宋_GB2312" w:cs="方正仿宋_GB2312"/>
          <w:sz w:val="28"/>
          <w:szCs w:val="28"/>
          <w:lang w:eastAsia="zh-CN"/>
        </w:rPr>
        <w:t>本着</w:t>
      </w:r>
      <w:r>
        <w:rPr>
          <w:rFonts w:hint="eastAsia" w:ascii="仿宋_GB2312" w:hAnsi="方正仿宋_GB2312" w:eastAsia="仿宋_GB2312" w:cs="方正仿宋_GB2312"/>
          <w:sz w:val="28"/>
          <w:szCs w:val="28"/>
        </w:rPr>
        <w:t>公平、公正、公开、择优的原则，资助国内</w:t>
      </w:r>
      <w:r>
        <w:rPr>
          <w:rFonts w:ascii="Times New Roman" w:hAnsi="Times New Roman" w:eastAsia="仿宋_GB2312"/>
          <w:sz w:val="28"/>
          <w:szCs w:val="28"/>
        </w:rPr>
        <w:t>慢性气道疾病</w:t>
      </w:r>
      <w:r>
        <w:rPr>
          <w:rFonts w:hint="eastAsia" w:ascii="仿宋_GB2312" w:hAnsi="方正仿宋_GB2312" w:eastAsia="仿宋_GB2312" w:cs="方正仿宋_GB2312"/>
          <w:sz w:val="28"/>
          <w:szCs w:val="28"/>
        </w:rPr>
        <w:t>相关领域的科研工作者围绕本实验室的主要研究方向开展学术研究工作。</w:t>
      </w:r>
    </w:p>
    <w:p w14:paraId="52BAE19B">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开放基金以多种形式对国内外开放，主要用于资助与本实验室研究方向有关的基础研究和应用基础研究。对意义重大</w:t>
      </w:r>
      <w:r>
        <w:rPr>
          <w:rFonts w:hint="eastAsia" w:ascii="仿宋_GB2312" w:hAnsi="方正仿宋_GB2312" w:eastAsia="仿宋_GB2312" w:cs="方正仿宋_GB2312"/>
          <w:sz w:val="28"/>
          <w:szCs w:val="28"/>
          <w:lang w:eastAsia="zh-CN"/>
        </w:rPr>
        <w:t>、具</w:t>
      </w:r>
      <w:r>
        <w:rPr>
          <w:rFonts w:hint="eastAsia" w:ascii="仿宋_GB2312" w:hAnsi="方正仿宋_GB2312" w:eastAsia="仿宋_GB2312" w:cs="方正仿宋_GB2312"/>
          <w:sz w:val="28"/>
          <w:szCs w:val="28"/>
        </w:rPr>
        <w:t>有原始创新思想、属于学科前沿和有应用前景的研究项目予以优先支持，以促进科技合作和</w:t>
      </w:r>
      <w:r>
        <w:rPr>
          <w:rFonts w:hint="eastAsia" w:ascii="仿宋_GB2312" w:hAnsi="方正仿宋_GB2312" w:eastAsia="仿宋_GB2312" w:cs="方正仿宋_GB2312"/>
          <w:sz w:val="28"/>
          <w:szCs w:val="28"/>
          <w:lang w:eastAsia="zh-CN"/>
        </w:rPr>
        <w:t>学术</w:t>
      </w:r>
      <w:r>
        <w:rPr>
          <w:rFonts w:hint="eastAsia" w:ascii="仿宋_GB2312" w:hAnsi="方正仿宋_GB2312" w:eastAsia="仿宋_GB2312" w:cs="方正仿宋_GB2312"/>
          <w:sz w:val="28"/>
          <w:szCs w:val="28"/>
        </w:rPr>
        <w:t>人才交流。</w:t>
      </w:r>
    </w:p>
    <w:p w14:paraId="7F71DF75">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第三条</w:t>
      </w:r>
      <w:r>
        <w:rPr>
          <w:rFonts w:ascii="Cambria" w:hAnsi="Cambria" w:eastAsia="仿宋_GB2312" w:cs="Cambria"/>
          <w:sz w:val="28"/>
          <w:szCs w:val="28"/>
        </w:rPr>
        <w:t> </w:t>
      </w:r>
      <w:r>
        <w:rPr>
          <w:rFonts w:hint="eastAsia" w:ascii="仿宋_GB2312" w:hAnsi="方正仿宋_GB2312" w:eastAsia="仿宋_GB2312" w:cs="方正仿宋_GB2312"/>
          <w:sz w:val="28"/>
          <w:szCs w:val="28"/>
        </w:rPr>
        <w:t>开放基金资助形式包括：本实验室开放基金资助的科研项目</w:t>
      </w:r>
      <w:r>
        <w:rPr>
          <w:rFonts w:hint="eastAsia" w:ascii="仿宋_GB2312" w:hAnsi="方正仿宋_GB2312" w:eastAsia="仿宋_GB2312" w:cs="方正仿宋_GB2312"/>
          <w:sz w:val="28"/>
          <w:szCs w:val="28"/>
          <w:lang w:eastAsia="zh-CN"/>
        </w:rPr>
        <w:t>；</w:t>
      </w:r>
      <w:r>
        <w:rPr>
          <w:rFonts w:hint="eastAsia" w:ascii="仿宋_GB2312" w:hAnsi="方正仿宋_GB2312" w:eastAsia="仿宋_GB2312" w:cs="方正仿宋_GB2312"/>
          <w:sz w:val="28"/>
          <w:szCs w:val="28"/>
        </w:rPr>
        <w:t>自带经费利用本实验室的仪器设备等科研</w:t>
      </w:r>
      <w:r>
        <w:rPr>
          <w:rFonts w:hint="eastAsia" w:ascii="仿宋_GB2312" w:hAnsi="方正仿宋_GB2312" w:eastAsia="仿宋_GB2312" w:cs="方正仿宋_GB2312"/>
          <w:sz w:val="28"/>
          <w:szCs w:val="28"/>
          <w:lang w:eastAsia="zh-CN"/>
        </w:rPr>
        <w:t>条件</w:t>
      </w:r>
      <w:r>
        <w:rPr>
          <w:rFonts w:hint="eastAsia" w:ascii="仿宋_GB2312" w:hAnsi="方正仿宋_GB2312" w:eastAsia="仿宋_GB2312" w:cs="方正仿宋_GB2312"/>
          <w:sz w:val="28"/>
          <w:szCs w:val="28"/>
        </w:rPr>
        <w:t>开展的研究项目</w:t>
      </w:r>
      <w:r>
        <w:rPr>
          <w:rFonts w:hint="eastAsia" w:ascii="仿宋_GB2312" w:hAnsi="方正仿宋_GB2312" w:eastAsia="仿宋_GB2312" w:cs="方正仿宋_GB2312"/>
          <w:sz w:val="28"/>
          <w:szCs w:val="28"/>
          <w:lang w:eastAsia="zh-CN"/>
        </w:rPr>
        <w:t>；</w:t>
      </w:r>
      <w:r>
        <w:rPr>
          <w:rFonts w:hint="eastAsia" w:ascii="仿宋_GB2312" w:hAnsi="方正仿宋_GB2312" w:eastAsia="仿宋_GB2312" w:cs="方正仿宋_GB2312"/>
          <w:sz w:val="28"/>
          <w:szCs w:val="28"/>
        </w:rPr>
        <w:t>直接参加本实验室承担的科研项目。</w:t>
      </w:r>
    </w:p>
    <w:p w14:paraId="4744C67B">
      <w:pPr>
        <w:pStyle w:val="5"/>
        <w:widowControl/>
        <w:spacing w:beforeAutospacing="0" w:afterAutospacing="0" w:line="420" w:lineRule="atLeast"/>
        <w:ind w:firstLine="420"/>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申请与受理</w:t>
      </w:r>
    </w:p>
    <w:p w14:paraId="641627B3">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第四条</w:t>
      </w:r>
      <w:r>
        <w:rPr>
          <w:rFonts w:ascii="Cambria" w:hAnsi="Cambria" w:eastAsia="仿宋_GB2312" w:cs="Cambria"/>
          <w:sz w:val="28"/>
          <w:szCs w:val="28"/>
        </w:rPr>
        <w:t> </w:t>
      </w:r>
      <w:r>
        <w:rPr>
          <w:rFonts w:hint="eastAsia" w:ascii="仿宋_GB2312" w:hAnsi="方正仿宋_GB2312" w:eastAsia="仿宋_GB2312" w:cs="方正仿宋_GB2312"/>
          <w:sz w:val="28"/>
          <w:szCs w:val="28"/>
        </w:rPr>
        <w:t>凡具备博士学位、高级职称的国内外科研人员，均可在实验室发布的《开放课题申请指南》规定的范围内提出资助申请。申请者应具备实施课题研究的能力和必要的时间保证，并具有基本的研究条件。</w:t>
      </w:r>
    </w:p>
    <w:p w14:paraId="34CB7A37">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第五条</w:t>
      </w:r>
      <w:r>
        <w:rPr>
          <w:rFonts w:ascii="Cambria" w:hAnsi="Cambria" w:eastAsia="仿宋_GB2312" w:cs="Cambria"/>
          <w:sz w:val="28"/>
          <w:szCs w:val="28"/>
        </w:rPr>
        <w:t> </w:t>
      </w:r>
      <w:r>
        <w:rPr>
          <w:rFonts w:hint="eastAsia" w:ascii="仿宋_GB2312" w:hAnsi="方正仿宋_GB2312" w:eastAsia="仿宋_GB2312" w:cs="方正仿宋_GB2312"/>
          <w:sz w:val="28"/>
          <w:szCs w:val="28"/>
        </w:rPr>
        <w:t>开放基金课题的申请者须根据当年实验室发布的申请通知及指南撰写申请书，并于规定时间将申请材料递交至实验室办公室。</w:t>
      </w:r>
    </w:p>
    <w:p w14:paraId="6AD84FB1">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第六条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开放基金课题执行期限一般为2年。每项资助金额为</w:t>
      </w:r>
      <w:r>
        <w:rPr>
          <w:rFonts w:hint="eastAsia" w:ascii="仿宋_GB2312" w:hAnsi="方正仿宋_GB2312" w:eastAsia="仿宋_GB2312" w:cs="方正仿宋_GB2312"/>
          <w:sz w:val="28"/>
          <w:szCs w:val="28"/>
          <w:lang w:eastAsia="zh-CN"/>
        </w:rPr>
        <w:t>3万—5万</w:t>
      </w:r>
      <w:r>
        <w:rPr>
          <w:rFonts w:hint="eastAsia" w:ascii="仿宋_GB2312" w:hAnsi="方正仿宋_GB2312" w:eastAsia="仿宋_GB2312" w:cs="方正仿宋_GB2312"/>
          <w:sz w:val="28"/>
          <w:szCs w:val="28"/>
        </w:rPr>
        <w:t>，具体经费根据课题的研究内容、研究时间及研究人员的情况而定。自带经费者可不受上述条件限制。</w:t>
      </w:r>
    </w:p>
    <w:p w14:paraId="11B90BFB">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第七条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每位申请人仅限申请一项开放课题，项目结题验收后方可再次申请。</w:t>
      </w:r>
    </w:p>
    <w:p w14:paraId="57323B48">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第八条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实验室接受国内外自带科研经费和项目的研究人员来本实验室进行科研工作，其研究课题由实验室主任批准后列入实验室研究计划，可在规定时</w:t>
      </w:r>
      <w:r>
        <w:rPr>
          <w:rFonts w:hint="eastAsia" w:ascii="仿宋_GB2312" w:hAnsi="方正仿宋_GB2312" w:eastAsia="仿宋_GB2312" w:cs="方正仿宋_GB2312"/>
          <w:sz w:val="28"/>
          <w:szCs w:val="28"/>
          <w:lang w:eastAsia="zh-CN"/>
        </w:rPr>
        <w:t>间内</w:t>
      </w:r>
      <w:r>
        <w:rPr>
          <w:rFonts w:hint="eastAsia" w:ascii="仿宋_GB2312" w:hAnsi="方正仿宋_GB2312" w:eastAsia="仿宋_GB2312" w:cs="方正仿宋_GB2312"/>
          <w:sz w:val="28"/>
          <w:szCs w:val="28"/>
        </w:rPr>
        <w:t>到实验室工作，但需按规定</w:t>
      </w:r>
      <w:r>
        <w:rPr>
          <w:rFonts w:hint="eastAsia" w:ascii="仿宋_GB2312" w:hAnsi="方正仿宋_GB2312" w:eastAsia="仿宋_GB2312" w:cs="方正仿宋_GB2312"/>
          <w:sz w:val="28"/>
          <w:szCs w:val="28"/>
          <w:lang w:eastAsia="zh-CN"/>
        </w:rPr>
        <w:t>缴纳</w:t>
      </w:r>
      <w:r>
        <w:rPr>
          <w:rFonts w:hint="eastAsia" w:ascii="仿宋_GB2312" w:hAnsi="方正仿宋_GB2312" w:eastAsia="仿宋_GB2312" w:cs="方正仿宋_GB2312"/>
          <w:sz w:val="28"/>
          <w:szCs w:val="28"/>
        </w:rPr>
        <w:t>有关费用。</w:t>
      </w:r>
    </w:p>
    <w:p w14:paraId="03E4E646">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第九条</w:t>
      </w:r>
      <w:r>
        <w:rPr>
          <w:rFonts w:ascii="Cambria" w:hAnsi="Cambria" w:eastAsia="仿宋_GB2312" w:cs="Cambria"/>
          <w:sz w:val="28"/>
          <w:szCs w:val="28"/>
        </w:rPr>
        <w:t> </w:t>
      </w:r>
      <w:r>
        <w:rPr>
          <w:rFonts w:hint="eastAsia" w:ascii="仿宋_GB2312" w:hAnsi="方正仿宋_GB2312" w:eastAsia="仿宋_GB2312" w:cs="方正仿宋_GB2312"/>
          <w:sz w:val="28"/>
          <w:szCs w:val="28"/>
        </w:rPr>
        <w:t>实验室接受国内外科研人员来本实验室参加</w:t>
      </w:r>
      <w:r>
        <w:rPr>
          <w:rFonts w:hint="eastAsia" w:ascii="仿宋_GB2312" w:hAnsi="方正仿宋_GB2312" w:eastAsia="仿宋_GB2312" w:cs="方正仿宋_GB2312"/>
          <w:sz w:val="28"/>
          <w:szCs w:val="28"/>
          <w:lang w:eastAsia="zh-CN"/>
        </w:rPr>
        <w:t>已</w:t>
      </w:r>
      <w:r>
        <w:rPr>
          <w:rFonts w:hint="eastAsia" w:ascii="仿宋_GB2312" w:hAnsi="方正仿宋_GB2312" w:eastAsia="仿宋_GB2312" w:cs="方正仿宋_GB2312"/>
          <w:sz w:val="28"/>
          <w:szCs w:val="28"/>
        </w:rPr>
        <w:t>列入实验室研究计划的课题研究，科研人员提出申请，由实验室主任批准后即可前来工作。</w:t>
      </w:r>
    </w:p>
    <w:p w14:paraId="7FEDCED2">
      <w:pPr>
        <w:pStyle w:val="5"/>
        <w:widowControl/>
        <w:spacing w:beforeAutospacing="0" w:afterAutospacing="0" w:line="420" w:lineRule="atLeast"/>
        <w:ind w:firstLine="420"/>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第三章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评审与立项</w:t>
      </w:r>
    </w:p>
    <w:p w14:paraId="4CCE5EE4">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开放基金课题的立项按初审、专家评审、实验室主任会议审批的程序进行。实验室各研究方向的负责人对所受理的申请书进行初审，通过后实验室组织专家评审，评审可采用通讯评审的方式进行。相近学科的课题申请尽可能选择同一组专家评审，交叉学科的课题申请选择所涉及不同学科的专家共同评审。实验室主任会议根据专家评审的资助建议确定资助名单。</w:t>
      </w:r>
    </w:p>
    <w:p w14:paraId="1ECE05DC">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第十一条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申请者有权提出评审中希望回避的专家名单，实验室组织专家评审时将尊重申请者的要求。</w:t>
      </w:r>
    </w:p>
    <w:p w14:paraId="096ABCC2">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第十二条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实验室行政办公室根据审批结果向申请者下达批准资助通知，对未获资助的申请者反馈不予资助的原因。</w:t>
      </w:r>
    </w:p>
    <w:p w14:paraId="3666CF0F">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第十三条</w:t>
      </w:r>
      <w:r>
        <w:rPr>
          <w:rFonts w:ascii="Cambria" w:hAnsi="Cambria" w:eastAsia="仿宋_GB2312" w:cs="Cambria"/>
          <w:sz w:val="28"/>
          <w:szCs w:val="28"/>
        </w:rPr>
        <w:t> </w:t>
      </w:r>
      <w:r>
        <w:rPr>
          <w:rFonts w:hint="eastAsia" w:ascii="仿宋_GB2312" w:hAnsi="方正仿宋_GB2312" w:eastAsia="仿宋_GB2312" w:cs="方正仿宋_GB2312"/>
          <w:sz w:val="28"/>
          <w:szCs w:val="28"/>
        </w:rPr>
        <w:t>经批准立项的课题，由实验室主任与开放课题负责人签订课题任务书，作为经费使用和验收的依据。</w:t>
      </w:r>
    </w:p>
    <w:p w14:paraId="3CA208D2">
      <w:pPr>
        <w:pStyle w:val="5"/>
        <w:widowControl/>
        <w:spacing w:beforeAutospacing="0" w:afterAutospacing="0" w:line="420" w:lineRule="atLeast"/>
        <w:ind w:firstLine="420"/>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第四章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项目实施与评估</w:t>
      </w:r>
    </w:p>
    <w:p w14:paraId="68F01D16">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第十四条</w:t>
      </w:r>
      <w:r>
        <w:rPr>
          <w:rFonts w:ascii="Cambria" w:hAnsi="Cambria" w:eastAsia="仿宋_GB2312" w:cs="Cambria"/>
          <w:sz w:val="28"/>
          <w:szCs w:val="28"/>
        </w:rPr>
        <w:t> </w:t>
      </w:r>
      <w:r>
        <w:rPr>
          <w:rFonts w:hint="eastAsia" w:ascii="仿宋_GB2312" w:hAnsi="方正仿宋_GB2312" w:eastAsia="仿宋_GB2312" w:cs="方正仿宋_GB2312"/>
          <w:sz w:val="28"/>
          <w:szCs w:val="28"/>
        </w:rPr>
        <w:t>开放基金课题执行过程中，每年年底应按要求提交工作进展报告和科研成果汇报。课题结束后，提交结题报告、原始记录、技术档案、资料、经费使用情况报表，由实验室负责组织验收和结题，并给出验收成绩。因客观原因不能在规定期限内完成研究计划的课题，一般允许延期一次，期限不超过一年，但须在课题原执行期结束前两个月提出申请，由实验室主任会议审批。批准延期的课题，每年仍须提交年度进展报告。</w:t>
      </w:r>
    </w:p>
    <w:p w14:paraId="3FE0F5DE">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第十五条</w:t>
      </w:r>
      <w:r>
        <w:rPr>
          <w:rFonts w:ascii="Cambria" w:hAnsi="Cambria" w:eastAsia="仿宋_GB2312" w:cs="Cambria"/>
          <w:sz w:val="28"/>
          <w:szCs w:val="28"/>
        </w:rPr>
        <w:t> </w:t>
      </w:r>
      <w:r>
        <w:rPr>
          <w:rFonts w:hint="eastAsia" w:ascii="仿宋_GB2312" w:hAnsi="方正仿宋_GB2312" w:eastAsia="仿宋_GB2312" w:cs="方正仿宋_GB2312"/>
          <w:sz w:val="28"/>
          <w:szCs w:val="28"/>
        </w:rPr>
        <w:t>对于课题实施中的包括研究目标、研究内容、计划执行期限、预算等重要变更以及中止课题研究等重要事项，课题负责人必须预先提出报告，报实验室审批。</w:t>
      </w:r>
    </w:p>
    <w:p w14:paraId="5B0085E6">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第十六条</w:t>
      </w:r>
      <w:r>
        <w:rPr>
          <w:rFonts w:ascii="Cambria" w:hAnsi="Cambria" w:eastAsia="仿宋_GB2312" w:cs="Cambria"/>
          <w:sz w:val="28"/>
          <w:szCs w:val="28"/>
        </w:rPr>
        <w:t> </w:t>
      </w:r>
      <w:r>
        <w:rPr>
          <w:rFonts w:hint="eastAsia" w:ascii="仿宋_GB2312" w:hAnsi="方正仿宋_GB2312" w:eastAsia="仿宋_GB2312" w:cs="方正仿宋_GB2312"/>
          <w:sz w:val="28"/>
          <w:szCs w:val="28"/>
        </w:rPr>
        <w:t>课题负责人工作调动，可在原单位完成课题研究，经调出、调入单位双方签署意见报实验室备案；如调入单位具备条件，也可将课题转到调入单位继续研究，经调出、调入单位双方签署意见报实验室审批。课题负责人一般不得更换，遇有特殊情况离开研究岗位半年以上的，所在单位应安排合适负责人，并报实验室备案；离岗一年以上按中止项目办理。</w:t>
      </w:r>
    </w:p>
    <w:p w14:paraId="63EBC365">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第十七条</w:t>
      </w:r>
      <w:r>
        <w:rPr>
          <w:rFonts w:hint="eastAsia" w:ascii="仿宋_GB2312" w:hAnsi="宋体" w:eastAsia="仿宋_GB2312" w:cs="宋体"/>
          <w:sz w:val="28"/>
          <w:szCs w:val="28"/>
        </w:rPr>
        <w:t> </w:t>
      </w:r>
      <w:r>
        <w:rPr>
          <w:rFonts w:hint="eastAsia" w:ascii="仿宋_GB2312" w:hAnsi="方正仿宋_GB2312" w:eastAsia="仿宋_GB2312" w:cs="方正仿宋_GB2312"/>
          <w:sz w:val="28"/>
          <w:szCs w:val="28"/>
        </w:rPr>
        <w:t>对不能按计划开展研究</w:t>
      </w:r>
      <w:r>
        <w:rPr>
          <w:rFonts w:hint="eastAsia" w:ascii="仿宋_GB2312" w:hAnsi="方正仿宋_GB2312" w:eastAsia="仿宋_GB2312" w:cs="方正仿宋_GB2312"/>
          <w:sz w:val="28"/>
          <w:szCs w:val="28"/>
          <w:lang w:eastAsia="zh-CN"/>
        </w:rPr>
        <w:t>工作</w:t>
      </w:r>
      <w:r>
        <w:rPr>
          <w:rFonts w:hint="eastAsia" w:ascii="仿宋_GB2312" w:hAnsi="方正仿宋_GB2312" w:eastAsia="仿宋_GB2312" w:cs="方正仿宋_GB2312"/>
          <w:sz w:val="28"/>
          <w:szCs w:val="28"/>
        </w:rPr>
        <w:t>、未经批准擅自变更项目研究</w:t>
      </w:r>
      <w:r>
        <w:rPr>
          <w:rFonts w:hint="eastAsia" w:ascii="仿宋_GB2312" w:hAnsi="方正仿宋_GB2312" w:eastAsia="仿宋_GB2312" w:cs="方正仿宋_GB2312"/>
          <w:sz w:val="28"/>
          <w:szCs w:val="28"/>
          <w:lang w:eastAsia="zh-CN"/>
        </w:rPr>
        <w:t>内容</w:t>
      </w:r>
      <w:r>
        <w:rPr>
          <w:rFonts w:hint="eastAsia" w:ascii="仿宋_GB2312" w:hAnsi="方正仿宋_GB2312" w:eastAsia="仿宋_GB2312" w:cs="方正仿宋_GB2312"/>
          <w:sz w:val="28"/>
          <w:szCs w:val="28"/>
        </w:rPr>
        <w:t>、违反学术诚信及经费管理制度等</w:t>
      </w:r>
      <w:r>
        <w:rPr>
          <w:rFonts w:hint="eastAsia" w:ascii="仿宋_GB2312" w:hAnsi="方正仿宋_GB2312" w:eastAsia="仿宋_GB2312" w:cs="方正仿宋_GB2312"/>
          <w:sz w:val="28"/>
          <w:szCs w:val="28"/>
          <w:lang w:eastAsia="zh-CN"/>
        </w:rPr>
        <w:t>情况，</w:t>
      </w:r>
      <w:r>
        <w:rPr>
          <w:rFonts w:hint="eastAsia" w:ascii="仿宋_GB2312" w:hAnsi="方正仿宋_GB2312" w:eastAsia="仿宋_GB2312" w:cs="方正仿宋_GB2312"/>
          <w:sz w:val="28"/>
          <w:szCs w:val="28"/>
        </w:rPr>
        <w:t>实验室有权予以警告，直至取消该项研究课题。</w:t>
      </w:r>
    </w:p>
    <w:p w14:paraId="29986926">
      <w:pPr>
        <w:pStyle w:val="5"/>
        <w:widowControl/>
        <w:spacing w:beforeAutospacing="0" w:afterAutospacing="0" w:line="420" w:lineRule="atLeast"/>
        <w:ind w:firstLine="420"/>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第五章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经费管理</w:t>
      </w:r>
    </w:p>
    <w:p w14:paraId="03FAB5F1">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第十八条</w:t>
      </w:r>
      <w:r>
        <w:rPr>
          <w:rFonts w:ascii="Cambria" w:hAnsi="Cambria" w:eastAsia="仿宋_GB2312" w:cs="Cambria"/>
          <w:sz w:val="28"/>
          <w:szCs w:val="28"/>
        </w:rPr>
        <w:t> </w:t>
      </w:r>
      <w:r>
        <w:rPr>
          <w:rFonts w:hint="eastAsia" w:ascii="仿宋_GB2312" w:hAnsi="方正仿宋_GB2312" w:eastAsia="仿宋_GB2312" w:cs="方正仿宋_GB2312"/>
          <w:sz w:val="28"/>
          <w:szCs w:val="28"/>
        </w:rPr>
        <w:t>开放课题基金是实验室投入的专项经费，必须专款专用。在具体使用过程中必须按计划执行，按规定程序审批。</w:t>
      </w:r>
    </w:p>
    <w:p w14:paraId="20751FB4">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第十九条</w:t>
      </w:r>
      <w:r>
        <w:rPr>
          <w:rFonts w:ascii="Cambria" w:hAnsi="Cambria" w:eastAsia="仿宋_GB2312" w:cs="Cambria"/>
          <w:sz w:val="28"/>
          <w:szCs w:val="28"/>
        </w:rPr>
        <w:t> </w:t>
      </w:r>
      <w:r>
        <w:rPr>
          <w:rFonts w:hint="eastAsia" w:ascii="仿宋_GB2312" w:hAnsi="方正仿宋_GB2312" w:eastAsia="仿宋_GB2312" w:cs="方正仿宋_GB2312"/>
          <w:sz w:val="28"/>
          <w:szCs w:val="28"/>
        </w:rPr>
        <w:t>开放课题基金由实验室主任会议根据学术委员会评审意见核准下拨，由山西省汾阳医院财务科按有关规定管理。开放课题资助经费按照课题建账，专款专用。开放课题经费不转拨申请者所在单位，限在山西省汾阳医院院内进行财务结算，院外单位可委托课题组本实验室固定人员代为报账，经实验室主任统一审批后办理财务结算手续。</w:t>
      </w:r>
    </w:p>
    <w:p w14:paraId="1B7D0E8A">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第二十条</w:t>
      </w:r>
      <w:r>
        <w:rPr>
          <w:rFonts w:ascii="Cambria" w:hAnsi="Cambria" w:eastAsia="仿宋_GB2312" w:cs="Cambria"/>
          <w:sz w:val="28"/>
          <w:szCs w:val="28"/>
        </w:rPr>
        <w:t> </w:t>
      </w:r>
      <w:r>
        <w:rPr>
          <w:rFonts w:hint="eastAsia" w:ascii="仿宋_GB2312" w:hAnsi="方正仿宋_GB2312" w:eastAsia="仿宋_GB2312" w:cs="方正仿宋_GB2312"/>
          <w:sz w:val="28"/>
          <w:szCs w:val="28"/>
        </w:rPr>
        <w:t>开放基金课题的开支包括以下几个方面：</w:t>
      </w:r>
    </w:p>
    <w:p w14:paraId="40821CA5">
      <w:pPr>
        <w:pStyle w:val="5"/>
        <w:widowControl/>
        <w:numPr>
          <w:ilvl w:val="0"/>
          <w:numId w:val="1"/>
        </w:numPr>
        <w:spacing w:beforeAutospacing="0" w:afterAutospacing="0" w:line="420" w:lineRule="atLeast"/>
        <w:ind w:firstLine="560"/>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资助</w:t>
      </w:r>
      <w:r>
        <w:rPr>
          <w:rFonts w:hint="eastAsia" w:ascii="仿宋_GB2312" w:hAnsi="方正仿宋_GB2312" w:eastAsia="仿宋_GB2312" w:cs="方正仿宋_GB2312"/>
          <w:sz w:val="28"/>
          <w:szCs w:val="28"/>
          <w:lang w:eastAsia="zh-CN"/>
        </w:rPr>
        <w:t>与课题</w:t>
      </w:r>
      <w:r>
        <w:rPr>
          <w:rFonts w:hint="eastAsia" w:ascii="仿宋_GB2312" w:hAnsi="方正仿宋_GB2312" w:eastAsia="仿宋_GB2312" w:cs="方正仿宋_GB2312"/>
          <w:sz w:val="28"/>
          <w:szCs w:val="28"/>
        </w:rPr>
        <w:t>直接有关的科研费用（包括试剂、药品费、材料及加工费、分析测试费、专用小型仪器设备购置费和协作费）</w:t>
      </w:r>
      <w:r>
        <w:rPr>
          <w:rFonts w:hint="eastAsia" w:ascii="仿宋_GB2312" w:hAnsi="方正仿宋_GB2312" w:eastAsia="仿宋_GB2312" w:cs="方正仿宋_GB2312"/>
          <w:sz w:val="28"/>
          <w:szCs w:val="28"/>
          <w:lang w:eastAsia="zh-CN"/>
        </w:rPr>
        <w:t>。</w:t>
      </w:r>
    </w:p>
    <w:p w14:paraId="4425390A">
      <w:pPr>
        <w:pStyle w:val="5"/>
        <w:widowControl/>
        <w:numPr>
          <w:ilvl w:val="0"/>
          <w:numId w:val="1"/>
        </w:numPr>
        <w:spacing w:beforeAutospacing="0" w:afterAutospacing="0" w:line="420" w:lineRule="atLeast"/>
        <w:ind w:firstLine="560"/>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学术活动费，包括出席与该课题直接有关的国内学术会议</w:t>
      </w:r>
      <w:r>
        <w:rPr>
          <w:rFonts w:hint="eastAsia" w:ascii="仿宋_GB2312" w:hAnsi="方正仿宋_GB2312" w:eastAsia="仿宋_GB2312" w:cs="方正仿宋_GB2312"/>
          <w:sz w:val="28"/>
          <w:szCs w:val="28"/>
          <w:lang w:eastAsia="zh-CN"/>
        </w:rPr>
        <w:t>费用</w:t>
      </w:r>
      <w:r>
        <w:rPr>
          <w:rFonts w:hint="eastAsia" w:ascii="仿宋_GB2312" w:hAnsi="方正仿宋_GB2312" w:eastAsia="仿宋_GB2312" w:cs="方正仿宋_GB2312"/>
          <w:sz w:val="28"/>
          <w:szCs w:val="28"/>
        </w:rPr>
        <w:t>、调研</w:t>
      </w:r>
      <w:r>
        <w:rPr>
          <w:rFonts w:hint="eastAsia" w:ascii="仿宋_GB2312" w:hAnsi="方正仿宋_GB2312" w:eastAsia="仿宋_GB2312" w:cs="方正仿宋_GB2312"/>
          <w:sz w:val="28"/>
          <w:szCs w:val="28"/>
          <w:lang w:eastAsia="zh-CN"/>
        </w:rPr>
        <w:t>费用、</w:t>
      </w:r>
      <w:r>
        <w:rPr>
          <w:rFonts w:hint="eastAsia" w:ascii="仿宋_GB2312" w:hAnsi="方正仿宋_GB2312" w:eastAsia="仿宋_GB2312" w:cs="方正仿宋_GB2312"/>
          <w:sz w:val="28"/>
          <w:szCs w:val="28"/>
        </w:rPr>
        <w:t>评审及鉴定费用。</w:t>
      </w:r>
    </w:p>
    <w:p w14:paraId="438AA5F8">
      <w:pPr>
        <w:pStyle w:val="5"/>
        <w:widowControl/>
        <w:numPr>
          <w:ilvl w:val="0"/>
          <w:numId w:val="1"/>
        </w:numPr>
        <w:spacing w:beforeAutospacing="0" w:afterAutospacing="0" w:line="420" w:lineRule="atLeast"/>
        <w:ind w:firstLine="560"/>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客座人员在山西省汾阳医院工作期间的住宿费、交通费和生活补贴（参照山西省汾阳医院的财务有关规定执行）。</w:t>
      </w:r>
    </w:p>
    <w:p w14:paraId="15CB20BD">
      <w:pPr>
        <w:pStyle w:val="5"/>
        <w:widowControl/>
        <w:numPr>
          <w:ilvl w:val="0"/>
          <w:numId w:val="1"/>
        </w:numPr>
        <w:spacing w:beforeAutospacing="0" w:afterAutospacing="0" w:line="420" w:lineRule="atLeast"/>
        <w:ind w:firstLine="560"/>
        <w:rPr>
          <w:rFonts w:hint="eastAsia" w:ascii="仿宋_GB2312" w:hAnsi="方正仿宋_GB2312" w:eastAsia="仿宋_GB2312" w:cs="方正仿宋_GB2312"/>
          <w:sz w:val="28"/>
          <w:szCs w:val="28"/>
        </w:rPr>
      </w:pPr>
      <w:r>
        <w:rPr>
          <w:rFonts w:hint="eastAsia" w:ascii="仿宋_GB2312" w:hAnsi="方正仿宋_GB2312" w:eastAsia="仿宋_GB2312" w:cs="方正仿宋_GB2312"/>
          <w:sz w:val="28"/>
          <w:szCs w:val="28"/>
        </w:rPr>
        <w:t>公共性开支，</w:t>
      </w:r>
      <w:r>
        <w:rPr>
          <w:rFonts w:hint="eastAsia" w:ascii="仿宋_GB2312" w:hAnsi="方正仿宋_GB2312" w:eastAsia="仿宋_GB2312" w:cs="方正仿宋_GB2312"/>
          <w:sz w:val="28"/>
          <w:szCs w:val="28"/>
          <w:lang w:eastAsia="zh-CN"/>
        </w:rPr>
        <w:t>如出版</w:t>
      </w:r>
      <w:r>
        <w:rPr>
          <w:rFonts w:hint="eastAsia" w:ascii="仿宋_GB2312" w:hAnsi="方正仿宋_GB2312" w:eastAsia="仿宋_GB2312" w:cs="方正仿宋_GB2312"/>
          <w:sz w:val="28"/>
          <w:szCs w:val="28"/>
        </w:rPr>
        <w:t>/文献/信息传播/知识产权事务费、专家咨询费、劳务费等。</w:t>
      </w:r>
    </w:p>
    <w:p w14:paraId="2E1F112D">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第二十一条</w:t>
      </w:r>
      <w:r>
        <w:rPr>
          <w:rFonts w:ascii="Cambria" w:hAnsi="Cambria" w:eastAsia="仿宋_GB2312" w:cs="Cambria"/>
          <w:sz w:val="28"/>
          <w:szCs w:val="28"/>
        </w:rPr>
        <w:t> </w:t>
      </w:r>
      <w:r>
        <w:rPr>
          <w:rFonts w:hint="eastAsia" w:ascii="仿宋_GB2312" w:hAnsi="方正仿宋_GB2312" w:eastAsia="仿宋_GB2312" w:cs="方正仿宋_GB2312"/>
          <w:sz w:val="28"/>
          <w:szCs w:val="28"/>
        </w:rPr>
        <w:t>课题经费一次到位</w:t>
      </w:r>
      <w:r>
        <w:rPr>
          <w:rFonts w:hint="eastAsia" w:ascii="仿宋_GB2312" w:hAnsi="方正仿宋_GB2312" w:eastAsia="仿宋_GB2312" w:cs="方正仿宋_GB2312"/>
          <w:sz w:val="28"/>
          <w:szCs w:val="28"/>
          <w:lang w:eastAsia="zh-CN"/>
        </w:rPr>
        <w:t>（</w:t>
      </w:r>
      <w:r>
        <w:rPr>
          <w:rFonts w:hint="eastAsia" w:ascii="仿宋_GB2312" w:hAnsi="方正仿宋_GB2312" w:eastAsia="仿宋_GB2312" w:cs="方正仿宋_GB2312"/>
          <w:sz w:val="28"/>
          <w:szCs w:val="28"/>
        </w:rPr>
        <w:t>重点实验室经费下建立项目经费</w:t>
      </w:r>
      <w:r>
        <w:rPr>
          <w:rFonts w:hint="eastAsia" w:ascii="仿宋_GB2312" w:hAnsi="方正仿宋_GB2312" w:eastAsia="仿宋_GB2312" w:cs="方正仿宋_GB2312"/>
          <w:sz w:val="28"/>
          <w:szCs w:val="28"/>
          <w:lang w:eastAsia="zh-CN"/>
        </w:rPr>
        <w:t>）</w:t>
      </w:r>
      <w:r>
        <w:rPr>
          <w:rFonts w:hint="eastAsia" w:ascii="仿宋_GB2312" w:hAnsi="方正仿宋_GB2312" w:eastAsia="仿宋_GB2312" w:cs="方正仿宋_GB2312"/>
          <w:sz w:val="28"/>
          <w:szCs w:val="28"/>
        </w:rPr>
        <w:t>。课题每进行一年，客座人员应向实验室提交课题进展报告。</w:t>
      </w:r>
    </w:p>
    <w:p w14:paraId="2B0718B4">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第二十二条</w:t>
      </w:r>
      <w:r>
        <w:rPr>
          <w:rFonts w:ascii="Cambria" w:hAnsi="Cambria" w:eastAsia="仿宋_GB2312" w:cs="Cambria"/>
          <w:sz w:val="28"/>
          <w:szCs w:val="28"/>
        </w:rPr>
        <w:t> </w:t>
      </w:r>
      <w:r>
        <w:rPr>
          <w:rFonts w:hint="eastAsia" w:ascii="仿宋_GB2312" w:hAnsi="方正仿宋_GB2312" w:eastAsia="仿宋_GB2312" w:cs="方正仿宋_GB2312"/>
          <w:sz w:val="28"/>
          <w:szCs w:val="28"/>
        </w:rPr>
        <w:t>实验室开放课题基金按课题分别进行核算，结余可跨年度使用，课题完成后要</w:t>
      </w:r>
      <w:r>
        <w:rPr>
          <w:rFonts w:hint="eastAsia" w:ascii="仿宋_GB2312" w:hAnsi="方正仿宋_GB2312" w:eastAsia="仿宋_GB2312" w:cs="方正仿宋_GB2312"/>
          <w:sz w:val="28"/>
          <w:szCs w:val="28"/>
          <w:lang w:eastAsia="zh-CN"/>
        </w:rPr>
        <w:t>及时结算，</w:t>
      </w:r>
      <w:r>
        <w:rPr>
          <w:rFonts w:hint="eastAsia" w:ascii="仿宋_GB2312" w:hAnsi="方正仿宋_GB2312" w:eastAsia="仿宋_GB2312" w:cs="方正仿宋_GB2312"/>
          <w:sz w:val="28"/>
          <w:szCs w:val="28"/>
        </w:rPr>
        <w:t>结余经费归实验室留用。</w:t>
      </w:r>
    </w:p>
    <w:p w14:paraId="70E28234">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第二十三条</w:t>
      </w:r>
      <w:r>
        <w:rPr>
          <w:rFonts w:ascii="Cambria" w:hAnsi="Cambria" w:eastAsia="仿宋_GB2312" w:cs="Cambria"/>
          <w:sz w:val="28"/>
          <w:szCs w:val="28"/>
        </w:rPr>
        <w:t> </w:t>
      </w:r>
      <w:r>
        <w:rPr>
          <w:rFonts w:hint="eastAsia" w:ascii="仿宋_GB2312" w:hAnsi="方正仿宋_GB2312" w:eastAsia="仿宋_GB2312" w:cs="方正仿宋_GB2312"/>
          <w:sz w:val="28"/>
          <w:szCs w:val="28"/>
        </w:rPr>
        <w:t>自带科研经费和项目的研究人员来实验室进行研究工作，免费或优惠使用本实验室的仪器和设备，具体规定详见实验室仪器设备管理规定。科研经费的开支范围参照开放基金开支范围确定，经费的使用办法参照山西省汾阳医院科研经费管理办法执行。</w:t>
      </w:r>
    </w:p>
    <w:p w14:paraId="2046C193">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第二十四条</w:t>
      </w:r>
      <w:r>
        <w:rPr>
          <w:rStyle w:val="8"/>
          <w:rFonts w:ascii="Cambria" w:hAnsi="Cambria" w:eastAsia="仿宋_GB2312" w:cs="Cambria"/>
          <w:sz w:val="28"/>
          <w:szCs w:val="28"/>
        </w:rPr>
        <w:t> </w:t>
      </w:r>
      <w:r>
        <w:rPr>
          <w:rFonts w:hint="eastAsia" w:ascii="仿宋_GB2312" w:hAnsi="方正仿宋_GB2312" w:eastAsia="仿宋_GB2312" w:cs="方正仿宋_GB2312"/>
          <w:sz w:val="28"/>
          <w:szCs w:val="28"/>
        </w:rPr>
        <w:t>实验室主任有权随时检查课题进展及执行情况，发现无正当理由而未能按原计划或方案完成时，有权暂时中止、调整或取消基金资助。</w:t>
      </w:r>
    </w:p>
    <w:p w14:paraId="57347062">
      <w:pPr>
        <w:pStyle w:val="5"/>
        <w:widowControl/>
        <w:spacing w:beforeAutospacing="0" w:afterAutospacing="0" w:line="420" w:lineRule="atLeast"/>
        <w:ind w:firstLine="420"/>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第六章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成果管理</w:t>
      </w:r>
    </w:p>
    <w:p w14:paraId="711A71D4">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第二十五条</w:t>
      </w:r>
      <w:r>
        <w:rPr>
          <w:rFonts w:ascii="Cambria" w:hAnsi="Cambria" w:eastAsia="仿宋_GB2312" w:cs="Cambria"/>
          <w:sz w:val="28"/>
          <w:szCs w:val="28"/>
        </w:rPr>
        <w:t> </w:t>
      </w:r>
      <w:r>
        <w:rPr>
          <w:rFonts w:hint="eastAsia" w:ascii="仿宋_GB2312" w:hAnsi="方正仿宋_GB2312" w:eastAsia="仿宋_GB2312" w:cs="方正仿宋_GB2312"/>
          <w:sz w:val="28"/>
          <w:szCs w:val="28"/>
        </w:rPr>
        <w:t>在开放基金资助下取得的成果（包括论文、</w:t>
      </w:r>
      <w:r>
        <w:rPr>
          <w:rFonts w:hint="eastAsia" w:ascii="仿宋_GB2312" w:hAnsi="方正仿宋_GB2312" w:eastAsia="仿宋_GB2312" w:cs="方正仿宋_GB2312"/>
          <w:sz w:val="28"/>
          <w:szCs w:val="28"/>
          <w:lang w:eastAsia="zh-CN"/>
        </w:rPr>
        <w:t>专著</w:t>
      </w:r>
      <w:r>
        <w:rPr>
          <w:rFonts w:hint="eastAsia" w:ascii="仿宋_GB2312" w:hAnsi="方正仿宋_GB2312" w:eastAsia="仿宋_GB2312" w:cs="方正仿宋_GB2312"/>
          <w:sz w:val="28"/>
          <w:szCs w:val="28"/>
        </w:rPr>
        <w:t>、收集到的资料、研究报告等）归本实验室和研究人员所在单位共同所有。成果鉴定和报奖由本实验室与研究人员所在单位共同办理。</w:t>
      </w:r>
    </w:p>
    <w:p w14:paraId="0C481448">
      <w:pPr>
        <w:pStyle w:val="5"/>
        <w:widowControl/>
        <w:spacing w:beforeAutospacing="0" w:afterAutospacing="0" w:line="420" w:lineRule="atLeast"/>
        <w:ind w:firstLine="562"/>
        <w:rPr>
          <w:rFonts w:hint="eastAsia" w:ascii="仿宋_GB2312" w:hAnsi="方正仿宋_GB2312" w:eastAsia="仿宋_GB2312" w:cs="方正仿宋_GB2312"/>
          <w:color w:val="EE0000"/>
          <w:sz w:val="28"/>
          <w:szCs w:val="28"/>
        </w:rPr>
      </w:pPr>
      <w:r>
        <w:rPr>
          <w:rFonts w:hint="eastAsia" w:ascii="仿宋_GB2312" w:hAnsi="方正仿宋_GB2312" w:eastAsia="仿宋_GB2312" w:cs="方正仿宋_GB2312"/>
          <w:b/>
          <w:bCs/>
          <w:sz w:val="28"/>
          <w:szCs w:val="28"/>
        </w:rPr>
        <w:t>第二十六条</w:t>
      </w:r>
      <w:r>
        <w:rPr>
          <w:rFonts w:hint="eastAsia" w:ascii="仿宋_GB2312" w:hAnsi="方正仿宋_GB2312" w:eastAsia="仿宋_GB2312" w:cs="方正仿宋_GB2312"/>
          <w:sz w:val="28"/>
          <w:szCs w:val="28"/>
        </w:rPr>
        <w:t xml:space="preserve"> 开放基金资助的相关论文、专著等成果，均须注明《</w:t>
      </w:r>
      <w:r>
        <w:rPr>
          <w:rFonts w:ascii="Times New Roman" w:hAnsi="Times New Roman" w:eastAsia="仿宋_GB2312"/>
          <w:sz w:val="28"/>
          <w:szCs w:val="28"/>
        </w:rPr>
        <w:t>吕梁市慢性气道疾病精准化诊断重点实验室</w:t>
      </w:r>
      <w:r>
        <w:rPr>
          <w:rFonts w:hint="eastAsia" w:ascii="仿宋_GB2312" w:hAnsi="方正仿宋_GB2312" w:eastAsia="仿宋_GB2312" w:cs="方正仿宋_GB2312"/>
          <w:sz w:val="28"/>
          <w:szCs w:val="28"/>
        </w:rPr>
        <w:t>》基金资助（No.课题编号</w:t>
      </w:r>
      <w:r>
        <w:rPr>
          <w:rFonts w:hint="eastAsia" w:ascii="仿宋_GB2312" w:hAnsi="方正仿宋_GB2312" w:eastAsia="仿宋_GB2312" w:cs="方正仿宋_GB2312"/>
          <w:sz w:val="28"/>
          <w:szCs w:val="28"/>
          <w:lang w:eastAsia="zh-CN"/>
        </w:rPr>
        <w:t>）</w:t>
      </w:r>
      <w:r>
        <w:rPr>
          <w:rFonts w:ascii="Times New Roman" w:hAnsi="Times New Roman" w:eastAsia="仿宋_GB2312"/>
          <w:sz w:val="28"/>
          <w:szCs w:val="28"/>
        </w:rPr>
        <w:t>或</w:t>
      </w:r>
      <w:r>
        <w:rPr>
          <w:rFonts w:hint="eastAsia" w:ascii="Times New Roman" w:hAnsi="Times New Roman" w:eastAsia="仿宋_GB2312"/>
          <w:sz w:val="28"/>
          <w:szCs w:val="28"/>
          <w:lang w:eastAsia="zh-CN"/>
        </w:rPr>
        <w:t>“Key Laboratory for Precision Diagnosis of Chronic Airway Diseases in Luliang City”</w:t>
      </w:r>
      <w:r>
        <w:rPr>
          <w:rFonts w:ascii="Times New Roman" w:hAnsi="Times New Roman" w:eastAsia="仿宋_GB2312"/>
          <w:sz w:val="28"/>
          <w:szCs w:val="28"/>
        </w:rPr>
        <w:t>（No.</w:t>
      </w:r>
      <w:r>
        <w:rPr>
          <w:rFonts w:hint="eastAsia" w:ascii="Times New Roman" w:hAnsi="Times New Roman" w:eastAsia="仿宋_GB2312"/>
          <w:sz w:val="28"/>
          <w:szCs w:val="28"/>
        </w:rPr>
        <w:t>202</w:t>
      </w:r>
      <w:r>
        <w:rPr>
          <w:rFonts w:hint="eastAsia" w:ascii="Times New Roman" w:hAnsi="Times New Roman" w:eastAsia="仿宋_GB2312"/>
          <w:sz w:val="28"/>
          <w:szCs w:val="28"/>
          <w:lang w:val="en-US" w:eastAsia="zh-CN"/>
        </w:rPr>
        <w:t>5</w:t>
      </w:r>
      <w:r>
        <w:rPr>
          <w:rFonts w:hint="eastAsia" w:ascii="Times New Roman" w:hAnsi="Times New Roman" w:eastAsia="仿宋_GB2312"/>
          <w:sz w:val="28"/>
          <w:szCs w:val="28"/>
        </w:rPr>
        <w:t>SYS02</w:t>
      </w:r>
      <w:r>
        <w:rPr>
          <w:rFonts w:ascii="Times New Roman" w:hAnsi="Times New Roman" w:eastAsia="仿宋_GB2312"/>
          <w:sz w:val="28"/>
          <w:szCs w:val="28"/>
        </w:rPr>
        <w:t>）</w:t>
      </w:r>
      <w:r>
        <w:rPr>
          <w:rFonts w:hint="eastAsia" w:ascii="仿宋_GB2312" w:hAnsi="方正仿宋_GB2312" w:eastAsia="仿宋_GB2312" w:cs="方正仿宋_GB2312"/>
          <w:sz w:val="28"/>
          <w:szCs w:val="28"/>
        </w:rPr>
        <w:t>。责任作者单位署名为</w:t>
      </w:r>
      <w:r>
        <w:rPr>
          <w:rFonts w:hint="eastAsia" w:ascii="仿宋_GB2312" w:hAnsi="方正仿宋_GB2312" w:eastAsia="仿宋_GB2312" w:cs="方正仿宋_GB2312"/>
          <w:color w:val="auto"/>
          <w:sz w:val="28"/>
          <w:szCs w:val="28"/>
        </w:rPr>
        <w:t>山西省汾阳医院重点实验室（Key Laboratory of Fenyang Hospital of Shanxi Province</w:t>
      </w:r>
      <w:r>
        <w:rPr>
          <w:rFonts w:hint="eastAsia" w:ascii="仿宋_GB2312" w:hAnsi="方正仿宋_GB2312" w:eastAsia="仿宋_GB2312" w:cs="方正仿宋_GB2312"/>
          <w:color w:val="auto"/>
          <w:sz w:val="28"/>
          <w:szCs w:val="28"/>
          <w:lang w:val="en-US" w:eastAsia="zh-CN"/>
        </w:rPr>
        <w:t xml:space="preserve"> </w:t>
      </w:r>
      <w:r>
        <w:rPr>
          <w:rFonts w:hint="eastAsia" w:ascii="仿宋_GB2312" w:hAnsi="方正仿宋_GB2312" w:eastAsia="仿宋_GB2312" w:cs="方正仿宋_GB2312"/>
          <w:color w:val="auto"/>
          <w:sz w:val="28"/>
          <w:szCs w:val="28"/>
        </w:rPr>
        <w:t>No.202</w:t>
      </w:r>
      <w:r>
        <w:rPr>
          <w:rFonts w:hint="eastAsia" w:ascii="仿宋_GB2312" w:hAnsi="方正仿宋_GB2312" w:eastAsia="仿宋_GB2312" w:cs="方正仿宋_GB2312"/>
          <w:color w:val="auto"/>
          <w:sz w:val="28"/>
          <w:szCs w:val="28"/>
          <w:lang w:val="en-US" w:eastAsia="zh-CN"/>
        </w:rPr>
        <w:t>5</w:t>
      </w:r>
      <w:bookmarkStart w:id="1" w:name="_GoBack"/>
      <w:bookmarkEnd w:id="1"/>
      <w:r>
        <w:rPr>
          <w:rFonts w:hint="eastAsia" w:ascii="仿宋_GB2312" w:hAnsi="方正仿宋_GB2312" w:eastAsia="仿宋_GB2312" w:cs="方正仿宋_GB2312"/>
          <w:color w:val="auto"/>
          <w:sz w:val="28"/>
          <w:szCs w:val="28"/>
        </w:rPr>
        <w:t>SYS02）。</w:t>
      </w:r>
    </w:p>
    <w:p w14:paraId="523920E4">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第二十七条</w:t>
      </w:r>
      <w:r>
        <w:rPr>
          <w:rFonts w:ascii="Cambria" w:hAnsi="Cambria" w:eastAsia="仿宋_GB2312" w:cs="Cambria"/>
          <w:sz w:val="28"/>
          <w:szCs w:val="28"/>
        </w:rPr>
        <w:t> </w:t>
      </w:r>
      <w:r>
        <w:rPr>
          <w:rFonts w:hint="eastAsia" w:ascii="仿宋_GB2312" w:hAnsi="方正仿宋_GB2312" w:eastAsia="仿宋_GB2312" w:cs="方正仿宋_GB2312"/>
          <w:sz w:val="28"/>
          <w:szCs w:val="28"/>
        </w:rPr>
        <w:t>客座人员自带经费来本实验室完成的研究课题，其研究成果归客座人员所在单位所有，但在成果鉴定、报奖以及发表论文时应注明“本项研究工作在</w:t>
      </w:r>
      <w:bookmarkStart w:id="0" w:name="_Hlk219210786"/>
      <w:r>
        <w:rPr>
          <w:rFonts w:ascii="Times New Roman" w:hAnsi="Times New Roman" w:eastAsia="仿宋_GB2312"/>
          <w:sz w:val="28"/>
          <w:szCs w:val="28"/>
        </w:rPr>
        <w:t>吕梁市慢性气道疾病精准化诊断重点实验室</w:t>
      </w:r>
      <w:bookmarkEnd w:id="0"/>
      <w:r>
        <w:rPr>
          <w:rFonts w:hint="eastAsia" w:ascii="仿宋_GB2312" w:hAnsi="方正仿宋_GB2312" w:eastAsia="仿宋_GB2312" w:cs="方正仿宋_GB2312"/>
          <w:sz w:val="28"/>
          <w:szCs w:val="28"/>
        </w:rPr>
        <w:t>完成”。</w:t>
      </w:r>
    </w:p>
    <w:p w14:paraId="3BEC5D03">
      <w:pPr>
        <w:pStyle w:val="5"/>
        <w:widowControl/>
        <w:spacing w:beforeAutospacing="0" w:afterAutospacing="0" w:line="420" w:lineRule="atLeast"/>
        <w:ind w:firstLine="420"/>
        <w:jc w:val="center"/>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第七章</w:t>
      </w:r>
      <w:r>
        <w:rPr>
          <w:rStyle w:val="8"/>
          <w:rFonts w:ascii="Cambria" w:hAnsi="Cambria" w:eastAsia="仿宋_GB2312" w:cs="Cambria"/>
          <w:sz w:val="28"/>
          <w:szCs w:val="28"/>
        </w:rPr>
        <w:t> </w:t>
      </w:r>
      <w:r>
        <w:rPr>
          <w:rStyle w:val="8"/>
          <w:rFonts w:hint="eastAsia" w:ascii="仿宋_GB2312" w:hAnsi="方正仿宋_GB2312" w:eastAsia="仿宋_GB2312" w:cs="方正仿宋_GB2312"/>
          <w:sz w:val="28"/>
          <w:szCs w:val="28"/>
        </w:rPr>
        <w:t>附则</w:t>
      </w:r>
    </w:p>
    <w:p w14:paraId="01D8C37E">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第二十八条</w:t>
      </w:r>
      <w:r>
        <w:rPr>
          <w:rFonts w:ascii="Cambria" w:hAnsi="Cambria" w:eastAsia="仿宋_GB2312" w:cs="Cambria"/>
          <w:sz w:val="28"/>
          <w:szCs w:val="28"/>
        </w:rPr>
        <w:t> </w:t>
      </w:r>
      <w:r>
        <w:rPr>
          <w:rFonts w:hint="eastAsia" w:ascii="仿宋_GB2312" w:hAnsi="方正仿宋_GB2312" w:eastAsia="仿宋_GB2312" w:cs="方正仿宋_GB2312"/>
          <w:sz w:val="28"/>
          <w:szCs w:val="28"/>
        </w:rPr>
        <w:t>本办法与医院有关规定不一致时，按医院的有关规定执行。</w:t>
      </w:r>
    </w:p>
    <w:p w14:paraId="02A2E361">
      <w:pPr>
        <w:pStyle w:val="5"/>
        <w:widowControl/>
        <w:spacing w:beforeAutospacing="0" w:afterAutospacing="0" w:line="420" w:lineRule="atLeast"/>
        <w:ind w:firstLine="562"/>
        <w:rPr>
          <w:rFonts w:hint="eastAsia" w:ascii="仿宋_GB2312" w:hAnsi="方正仿宋_GB2312" w:eastAsia="仿宋_GB2312" w:cs="方正仿宋_GB2312"/>
          <w:sz w:val="28"/>
          <w:szCs w:val="28"/>
        </w:rPr>
      </w:pPr>
      <w:r>
        <w:rPr>
          <w:rStyle w:val="8"/>
          <w:rFonts w:hint="eastAsia" w:ascii="仿宋_GB2312" w:hAnsi="方正仿宋_GB2312" w:eastAsia="仿宋_GB2312" w:cs="方正仿宋_GB2312"/>
          <w:sz w:val="28"/>
          <w:szCs w:val="28"/>
        </w:rPr>
        <w:t>第二十九条</w:t>
      </w:r>
      <w:r>
        <w:rPr>
          <w:rFonts w:ascii="Cambria" w:hAnsi="Cambria" w:eastAsia="仿宋_GB2312" w:cs="Cambria"/>
          <w:sz w:val="28"/>
          <w:szCs w:val="28"/>
        </w:rPr>
        <w:t> </w:t>
      </w:r>
      <w:r>
        <w:rPr>
          <w:rFonts w:hint="eastAsia" w:ascii="仿宋_GB2312" w:hAnsi="方正仿宋_GB2312" w:eastAsia="仿宋_GB2312" w:cs="方正仿宋_GB2312"/>
          <w:sz w:val="28"/>
          <w:szCs w:val="28"/>
        </w:rPr>
        <w:t>本办法自公布之日起执行，由</w:t>
      </w:r>
      <w:r>
        <w:rPr>
          <w:rFonts w:ascii="Times New Roman" w:hAnsi="Times New Roman" w:eastAsia="仿宋_GB2312"/>
          <w:sz w:val="28"/>
          <w:szCs w:val="28"/>
        </w:rPr>
        <w:t>吕梁市慢性气道疾病精准化诊断重点实验室</w:t>
      </w:r>
      <w:r>
        <w:rPr>
          <w:rFonts w:hint="eastAsia" w:ascii="仿宋_GB2312" w:hAnsi="方正仿宋_GB2312" w:eastAsia="仿宋_GB2312" w:cs="方正仿宋_GB2312"/>
          <w:sz w:val="28"/>
          <w:szCs w:val="28"/>
        </w:rPr>
        <w:t>负责解释。</w:t>
      </w:r>
    </w:p>
    <w:p w14:paraId="225C3651">
      <w:pPr>
        <w:rPr>
          <w:rFonts w:hint="eastAsia" w:ascii="仿宋_GB2312" w:hAnsi="仿宋" w:eastAsia="仿宋_GB2312" w:cs="仿宋"/>
          <w:kern w:val="0"/>
          <w:sz w:val="31"/>
          <w:szCs w:val="31"/>
          <w:lang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20599DA-DB1D-4D5E-AF09-99B86A520FD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7E1B37AA-3C35-4447-B8A1-7EE7589510FC}"/>
  </w:font>
  <w:font w:name="方正小标宋简体">
    <w:panose1 w:val="02000000000000000000"/>
    <w:charset w:val="86"/>
    <w:family w:val="auto"/>
    <w:pitch w:val="default"/>
    <w:sig w:usb0="00000001" w:usb1="08000000" w:usb2="00000000" w:usb3="00000000" w:csb0="00040000" w:csb1="00000000"/>
    <w:embedRegular r:id="rId3" w:fontKey="{40EF6214-ADEB-44F4-A652-D9BC22B71A3F}"/>
  </w:font>
  <w:font w:name="方正仿宋_GB2312">
    <w:panose1 w:val="02000000000000000000"/>
    <w:charset w:val="86"/>
    <w:family w:val="auto"/>
    <w:pitch w:val="default"/>
    <w:sig w:usb0="A00002BF" w:usb1="184F6CFA" w:usb2="00000012" w:usb3="00000000" w:csb0="00040001" w:csb1="00000000"/>
    <w:embedRegular r:id="rId4" w:fontKey="{4F297F6E-1C60-4E1A-9C06-7DD70A09CEDD}"/>
  </w:font>
  <w:font w:name="Cambria">
    <w:panose1 w:val="02040503050406030204"/>
    <w:charset w:val="00"/>
    <w:family w:val="roman"/>
    <w:pitch w:val="default"/>
    <w:sig w:usb0="E00002FF" w:usb1="400004FF" w:usb2="00000000" w:usb3="00000000" w:csb0="2000019F" w:csb1="00000000"/>
    <w:embedRegular r:id="rId5" w:fontKey="{1DA984CB-B0C5-4EAF-B814-5F462EB60CFD}"/>
  </w:font>
  <w:font w:name="仿宋">
    <w:panose1 w:val="02010609060101010101"/>
    <w:charset w:val="86"/>
    <w:family w:val="modern"/>
    <w:pitch w:val="default"/>
    <w:sig w:usb0="800002BF" w:usb1="38CF7CFA" w:usb2="00000016" w:usb3="00000000" w:csb0="00040001" w:csb1="00000000"/>
    <w:embedRegular r:id="rId6" w:fontKey="{821FB4E9-5CAE-43A6-91B8-3658D13A07D7}"/>
  </w:font>
  <w:font w:name="WPSEMBED1">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6270C"/>
    <w:multiLevelType w:val="singleLevel"/>
    <w:tmpl w:val="0A46270C"/>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34A"/>
    <w:rsid w:val="00022A7F"/>
    <w:rsid w:val="00047E1B"/>
    <w:rsid w:val="000A1CFD"/>
    <w:rsid w:val="00190D90"/>
    <w:rsid w:val="0032147E"/>
    <w:rsid w:val="005E14BD"/>
    <w:rsid w:val="007A434A"/>
    <w:rsid w:val="007B285F"/>
    <w:rsid w:val="00893AF0"/>
    <w:rsid w:val="008C1B29"/>
    <w:rsid w:val="00D438B2"/>
    <w:rsid w:val="00D71CBC"/>
    <w:rsid w:val="00EF78AF"/>
    <w:rsid w:val="00FD32DB"/>
    <w:rsid w:val="01D92A35"/>
    <w:rsid w:val="01EA24BE"/>
    <w:rsid w:val="02C60B85"/>
    <w:rsid w:val="039B3DC0"/>
    <w:rsid w:val="040E484D"/>
    <w:rsid w:val="05702B38"/>
    <w:rsid w:val="09172661"/>
    <w:rsid w:val="099F6D86"/>
    <w:rsid w:val="0DEE3696"/>
    <w:rsid w:val="109643A7"/>
    <w:rsid w:val="147D6BCA"/>
    <w:rsid w:val="165A77DB"/>
    <w:rsid w:val="17027AF7"/>
    <w:rsid w:val="1834078D"/>
    <w:rsid w:val="27D65FF3"/>
    <w:rsid w:val="2F8F0BB4"/>
    <w:rsid w:val="323F1C36"/>
    <w:rsid w:val="33CE4708"/>
    <w:rsid w:val="3749159E"/>
    <w:rsid w:val="40E67721"/>
    <w:rsid w:val="43056584"/>
    <w:rsid w:val="43375BEC"/>
    <w:rsid w:val="44BA514C"/>
    <w:rsid w:val="482B0C10"/>
    <w:rsid w:val="4ED443EF"/>
    <w:rsid w:val="531771E2"/>
    <w:rsid w:val="54953659"/>
    <w:rsid w:val="54F16968"/>
    <w:rsid w:val="572528F9"/>
    <w:rsid w:val="58226E39"/>
    <w:rsid w:val="5AB00D41"/>
    <w:rsid w:val="5BEF797A"/>
    <w:rsid w:val="5FA8056B"/>
    <w:rsid w:val="69E77EE2"/>
    <w:rsid w:val="7293100B"/>
    <w:rsid w:val="75E42EE3"/>
    <w:rsid w:val="769144C5"/>
    <w:rsid w:val="79732C43"/>
    <w:rsid w:val="7C53250F"/>
    <w:rsid w:val="7FD52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1"/>
    <w:qFormat/>
    <w:uiPriority w:val="0"/>
    <w:pP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styleId="9">
    <w:name w:val="Hyperlink"/>
    <w:basedOn w:val="7"/>
    <w:qFormat/>
    <w:uiPriority w:val="0"/>
    <w:rPr>
      <w:color w:val="0000FF"/>
      <w:u w:val="single"/>
    </w:rPr>
  </w:style>
  <w:style w:type="character" w:customStyle="1" w:styleId="10">
    <w:name w:val="批注框文本 字符"/>
    <w:basedOn w:val="7"/>
    <w:link w:val="2"/>
    <w:qFormat/>
    <w:uiPriority w:val="0"/>
    <w:rPr>
      <w:rFonts w:asciiTheme="minorHAnsi" w:hAnsiTheme="minorHAnsi" w:eastAsiaTheme="minorEastAsia" w:cstheme="minorBidi"/>
      <w:kern w:val="2"/>
      <w:sz w:val="18"/>
      <w:szCs w:val="18"/>
    </w:rPr>
  </w:style>
  <w:style w:type="character" w:customStyle="1" w:styleId="11">
    <w:name w:val="页眉 字符"/>
    <w:basedOn w:val="7"/>
    <w:link w:val="4"/>
    <w:qFormat/>
    <w:uiPriority w:val="0"/>
    <w:rPr>
      <w:rFonts w:asciiTheme="minorHAnsi" w:hAnsiTheme="minorHAnsi" w:eastAsiaTheme="minorEastAsia" w:cstheme="minorBidi"/>
      <w:kern w:val="2"/>
      <w:sz w:val="18"/>
      <w:szCs w:val="18"/>
    </w:rPr>
  </w:style>
  <w:style w:type="character" w:customStyle="1" w:styleId="12">
    <w:name w:val="页脚 字符"/>
    <w:basedOn w:val="7"/>
    <w:link w:val="3"/>
    <w:qFormat/>
    <w:uiPriority w:val="0"/>
    <w:rPr>
      <w:rFonts w:asciiTheme="minorHAnsi" w:hAnsiTheme="minorHAnsi" w:eastAsiaTheme="minorEastAsia" w:cstheme="minorBidi"/>
      <w:kern w:val="2"/>
      <w:sz w:val="18"/>
      <w:szCs w:val="18"/>
    </w:rPr>
  </w:style>
  <w:style w:type="paragraph" w:customStyle="1" w:styleId="13">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72136916-85e8-446e-9e81-a5d862c403a8</errorID>
      <errorWord>论</errorWord>
      <group>L1_Word</group>
      <groupName>字词问题</groupName>
      <ability>L2_Typo</ability>
      <abilityName>字词错误</abilityName>
      <candidateList>
        <item>论和</item>
      </candidateList>
      <explain/>
      <paraID>1009DF7A</paraID>
      <start>85</start>
      <end>87</end>
      <status>modified</status>
      <modifiedWord>论和</modifiedWord>
      <trackRevisions>false</trackRevisions>
    </reviewItem>
    <reviewItem>
      <errorID>6dbfd8a2-9c8d-47ac-bb8d-7f591472092c</errorID>
      <errorWord>秉着</errorWord>
      <group>L1_AI</group>
      <groupName>深度校对</groupName>
      <ability>L2_AI_Word</ability>
      <abilityName>字词纠错</abilityName>
      <candidateList>
        <item>本着</item>
      </candidateList>
      <explain/>
      <paraID>1009DF7A</paraID>
      <start>141</start>
      <end>143</end>
      <status>modified</status>
      <modifiedWord>本着</modifiedWord>
      <trackRevisions>false</trackRevisions>
    </reviewItem>
    <reviewItem>
      <errorID>e4710b8b-8eef-4dd5-94b9-0147b46a9c75</errorID>
      <errorWord>、</errorWord>
      <group>L1_Word</group>
      <groupName>字词问题</groupName>
      <ability>L2_Typo</ability>
      <abilityName>字词错误</abilityName>
      <candidateList>
        <item>、具</item>
      </candidateList>
      <explain/>
      <paraID>52BAE19B</paraID>
      <start>55</start>
      <end>57</end>
      <status>modified</status>
      <modifiedWord>、具</modifiedWord>
      <trackRevisions>false</trackRevisions>
    </reviewItem>
    <reviewItem>
      <errorID>2753cea0-a181-40bc-b5c3-ec62de11b9b4</errorID>
      <errorWord>学术与</errorWord>
      <group>L1_Word</group>
      <groupName>字词问题</groupName>
      <ability>L2_Typo</ability>
      <abilityName>字词错误</abilityName>
      <candidateList>
        <item>学术</item>
      </candidateList>
      <explain/>
      <paraID>52BAE19B</paraID>
      <start>97</start>
      <end>99</end>
      <status>modified</status>
      <modifiedWord>学术</modifiedWord>
      <trackRevisions>false</trackRevisions>
    </reviewItem>
    <reviewItem>
      <errorID>222571da-e521-445a-a355-953486c494ba</errorID>
      <errorWord>条件的</errorWord>
      <group>L1_Word</group>
      <groupName>字词问题</groupName>
      <ability>L2_Typo</ability>
      <abilityName>字词错误</abilityName>
      <candidateList>
        <item>条件</item>
      </candidateList>
      <explain/>
      <paraID>7F71DF75</paraID>
      <start>49</start>
      <end>51</end>
      <status>modified</status>
      <modifiedWord>条件</modifiedWord>
      <trackRevisions>false</trackRevisions>
    </reviewItem>
    <reviewItem>
      <errorID>acb04e04-853e-4328-8e2c-80301dd94367</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6AD84FB1</paraID>
      <start>27</start>
      <end>32</end>
      <status>modified</status>
      <modifiedWord>3万—5万</modifiedWord>
      <trackRevisions>false</trackRevisions>
    </reviewItem>
    <reviewItem>
      <errorID>ef375819-32b9-4537-959b-74e1818d85b9</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 3E4E646</paraID>
      <start>23</start>
      <end>24</end>
      <status>modified</status>
      <modifiedWord>已</modifiedWord>
      <trackRevisions>false</trackRevisions>
    </reviewItem>
    <reviewItem>
      <errorID>8d9effc0-d658-4fd8-ab1f-c54dfc432a82</errorID>
      <errorWord>工作的</errorWord>
      <group>L1_AI</group>
      <groupName>深度校对</groupName>
      <ability>L2_AI_Word</ability>
      <abilityName>字词纠错</abilityName>
      <candidateList>
        <item>工作</item>
      </candidateList>
      <explain/>
      <paraID>63EBC365</paraID>
      <start>15</start>
      <end>17</end>
      <status>modified</status>
      <modifiedWord>工作</modifiedWord>
      <trackRevisions>false</trackRevisions>
    </reviewItem>
    <reviewItem>
      <errorID>64b76703-f4a2-4093-9c7a-bee3153cb774</errorID>
      <errorWord>内容的的</errorWord>
      <group>L1_AI</group>
      <groupName>深度校对</groupName>
      <ability>L2_AI_Grammar</ability>
      <abilityName>语法纠错</abilityName>
      <candidateList>
        <item>内容</item>
      </candidateList>
      <explain/>
      <paraID>63EBC365</paraID>
      <start>30</start>
      <end>32</end>
      <status>modified</status>
      <modifiedWord>内容</modifiedWord>
      <trackRevisions>false</trackRevisions>
    </reviewItem>
    <reviewItem>
      <errorID>d74ddc4b-77eb-48b9-b58a-935160c0ee9d</errorID>
      <errorWord>，</errorWord>
      <group>L1_AI</group>
      <groupName>深度校对</groupName>
      <ability>L2_AI_Grammar</ability>
      <abilityName>语法纠错</abilityName>
      <candidateList>
        <item>情况，</item>
      </candidateList>
      <explain/>
      <paraID>63EBC365</paraID>
      <start>47</start>
      <end>50</end>
      <status>modified</status>
      <modifiedWord>情况，</modifiedWord>
      <trackRevisions>false</trackRevisions>
    </reviewItem>
    <reviewItem>
      <errorID>02bfb520-d044-4a04-95ca-db55a67f2d8c</errorID>
      <errorWord>课题</errorWord>
      <group>L1_AI</group>
      <groupName>深度校对</groupName>
      <ability>L2_AI_Word</ability>
      <abilityName>字词纠错</abilityName>
      <candidateList>
        <item>与课题</item>
      </candidateList>
      <explain/>
      <paraID>40821CA5</paraID>
      <start>2</start>
      <end>5</end>
      <status>modified</status>
      <modifiedWord>与课题</modifiedWord>
      <trackRevisions>false</trackRevisions>
    </reviewItem>
    <reviewItem>
      <errorID>a459453b-9d8d-4753-8118-7416f6141bcb</errorID>
      <errorWord>；</errorWord>
      <group>L1_AI</group>
      <groupName>深度校对</groupName>
      <ability>L2_AI_Punc</ability>
      <abilityName>标点纠错</abilityName>
      <candidateList>
        <item>。</item>
      </candidateList>
      <explain/>
      <paraID>40821CA5</paraID>
      <start>53</start>
      <end>54</end>
      <status>modified</status>
      <modifiedWord>。</modifiedWord>
      <trackRevisions>false</trackRevisions>
    </reviewItem>
    <reviewItem>
      <errorID>0f87cd20-1054-4e5f-a20e-1771d59a247e</errorID>
      <errorWord>费</errorWord>
      <group>L1_AI</group>
      <groupName>深度校对</groupName>
      <ability>L2_AI_Word</ability>
      <abilityName>字词纠错</abilityName>
      <candidateList>
        <item>费用</item>
      </candidateList>
      <explain/>
      <paraID>4425390A</paraID>
      <start>25</start>
      <end>27</end>
      <status>modified</status>
      <modifiedWord>费用</modifiedWord>
      <trackRevisions>false</trackRevisions>
    </reviewItem>
    <reviewItem>
      <errorID>563b42a2-f0ca-4c8d-893a-3ca0cc7b941e</errorID>
      <errorWord>、</errorWord>
      <group>L1_AI</group>
      <groupName>深度校对</groupName>
      <ability>L2_AI_Grammar</ability>
      <abilityName>语法纠错</abilityName>
      <candidateList>
        <item>费用、</item>
      </candidateList>
      <explain/>
      <paraID>4425390A</paraID>
      <start>30</start>
      <end>33</end>
      <status>modified</status>
      <modifiedWord>费用、</modifiedWord>
      <trackRevisions>false</trackRevisions>
    </reviewItem>
    <reviewItem>
      <errorID>398b8ac3-9bff-43ae-9e1e-13da3eeb87dc</errorID>
      <errorWord>出版</errorWord>
      <group>L1_AI</group>
      <groupName>深度校对</groupName>
      <ability>L2_AI_Word</ability>
      <abilityName>字词纠错</abilityName>
      <candidateList>
        <item>如出版</item>
      </candidateList>
      <explain/>
      <paraID>15CB20BD</paraID>
      <start>6</start>
      <end>9</end>
      <status>modified</status>
      <modifiedWord>如出版</modifiedWord>
      <trackRevisions>false</trackRevisions>
    </reviewItem>
    <reviewItem>
      <errorID>1b98749a-1989-435c-a7c7-fd165d1eed28</errorID>
      <errorWord>(</errorWord>
      <group>L1_Format</group>
      <groupName>格式问题</groupName>
      <ability>L2_HalfPunc</ability>
      <abilityName>全半角检查</abilityName>
      <candidateList>
        <item>（</item>
      </candidateList>
      <explain>文本全半角错误。</explain>
      <paraID>2E1F112D</paraID>
      <start>14</start>
      <end>15</end>
      <status>modified</status>
      <modifiedWord>（</modifiedWord>
      <trackRevisions>false</trackRevisions>
    </reviewItem>
    <reviewItem>
      <errorID>fd222b8f-83e7-40be-ab2d-ac8f128fadb8</errorID>
      <errorWord>)</errorWord>
      <group>L1_Format</group>
      <groupName>格式问题</groupName>
      <ability>L2_HalfPunc</ability>
      <abilityName>全半角检查</abilityName>
      <candidateList>
        <item>）</item>
      </candidateList>
      <explain>文本全半角错误。</explain>
      <paraID>2E1F112D</paraID>
      <start>29</start>
      <end>30</end>
      <status>modified</status>
      <modifiedWord>）</modifiedWord>
      <trackRevisions>false</trackRevisions>
    </reviewItem>
    <reviewItem>
      <errorID>da9d7b42-869e-4916-943d-f773f46682d4</errorID>
      <errorWord>及时结算，</errorWord>
      <group>L1_Word</group>
      <groupName>字词问题</groupName>
      <ability>L2_Typo</ability>
      <abilityName>字词错误</abilityName>
      <candidateList>
        <item>即时结算，</item>
      </candidateList>
      <explain/>
      <paraID>2B0718B4</paraID>
      <start>40</start>
      <end>45</end>
      <status>modified</status>
      <modifiedWord>即时结算，</modifiedWord>
      <trackRevisions>false</trackRevisions>
    </reviewItem>
    <reviewItem>
      <errorID>9ef621c2-6011-4a82-908a-7085cbdc5996</errorID>
      <errorWord>专注</errorWord>
      <group>L1_Word</group>
      <groupName>字词问题</groupName>
      <ability>L2_Typo</ability>
      <abilityName>字词错误</abilityName>
      <candidateList>
        <item>专著</item>
      </candidateList>
      <explain/>
      <paraID>711A71D4</paraID>
      <start>25</start>
      <end>27</end>
      <status>modified</status>
      <modifiedWord>专著</modifiedWord>
      <trackRevisions>false</trackRevisions>
    </reviewItem>
    <reviewItem>
      <errorID>20be2d42-f04d-4c52-aaa1-511a0edbefa8</errorID>
      <errorWord>）或</errorWord>
      <group>L1_AI</group>
      <groupName>深度校对</groupName>
      <ability>L2_AI_Word</ability>
      <abilityName>字词纠错</abilityName>
      <candidateList>
        <item>）</item>
      </candidateList>
      <explain/>
      <paraID> C481448</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7448bb39-8293-4f46-8c5d-2571016f994f}">
  <ds:schemaRefs/>
</ds:datastoreItem>
</file>

<file path=docProps/app.xml><?xml version="1.0" encoding="utf-8"?>
<Properties xmlns="http://schemas.openxmlformats.org/officeDocument/2006/extended-properties" xmlns:vt="http://schemas.openxmlformats.org/officeDocument/2006/docPropsVTypes">
  <Template>Normal</Template>
  <Pages>6</Pages>
  <Words>2758</Words>
  <Characters>2878</Characters>
  <Lines>71</Lines>
  <Paragraphs>63</Paragraphs>
  <TotalTime>1238</TotalTime>
  <ScaleCrop>false</ScaleCrop>
  <LinksUpToDate>false</LinksUpToDate>
  <CharactersWithSpaces>2933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2025-06-10T01:24:00Z</dcterms:created>
  <dc:creator>Administrator</dc:creator>
  <cp:lastModifiedBy>赵新娜</cp:lastModifiedBy>
  <dcterms:modified xsi:type="dcterms:W3CDTF">2026-02-13T08:36:38Z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eyJoZGlkIjoiMmJhYTA2OGU1ODVhODU4NDQwZjA4YzViNWFiMjdmOTMiLCJ1c2VySWQiOiI0NDMyNzU5NTIifQ==</vt:lpwstr>
  </property>
  <property fmtid="{D5CDD505-2E9C-101B-9397-08002B2CF9AE}" pid="4" name="ICV">
    <vt:lpwstr>02921FB41E324DA1B2AA4425809A3557_12</vt:lpwstr>
  </property>
</Properties>
</file>